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68" w:rsidRDefault="00B17935" w:rsidP="00B17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24A68" w:rsidRDefault="00924A68" w:rsidP="00924A68">
      <w:pPr>
        <w:autoSpaceDE w:val="0"/>
        <w:autoSpaceDN w:val="0"/>
        <w:adjustRightInd w:val="0"/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A68" w:rsidRDefault="00924A68" w:rsidP="00924A68">
      <w:pPr>
        <w:pStyle w:val="ConsPlusTitle"/>
        <w:widowControl/>
        <w:jc w:val="center"/>
      </w:pPr>
      <w:r>
        <w:t>РОССИЙСКАЯ ФЕДЕРАЦИЯ</w:t>
      </w:r>
    </w:p>
    <w:p w:rsidR="00924A68" w:rsidRDefault="00924A68" w:rsidP="00924A68">
      <w:pPr>
        <w:pStyle w:val="ConsPlusTitle"/>
        <w:widowControl/>
        <w:jc w:val="center"/>
      </w:pPr>
      <w:r>
        <w:t>ЧЕЛЯБИНСКАЯ ОБЛАСТЬ</w:t>
      </w:r>
    </w:p>
    <w:p w:rsidR="00924A68" w:rsidRDefault="00924A68" w:rsidP="00924A68">
      <w:pPr>
        <w:pStyle w:val="ConsPlusTitle"/>
        <w:widowControl/>
        <w:jc w:val="center"/>
      </w:pPr>
      <w:r>
        <w:t xml:space="preserve"> СОВЕТ ДЕПУТАТОВ КУНАШАКСКОГО СЕЛЬСКОГО ПОСЕЛЕНИЯ</w:t>
      </w:r>
    </w:p>
    <w:p w:rsidR="00924A68" w:rsidRDefault="00924A68" w:rsidP="00924A68">
      <w:pPr>
        <w:pStyle w:val="ConsPlusTitle"/>
        <w:widowControl/>
        <w:jc w:val="center"/>
        <w:rPr>
          <w:sz w:val="28"/>
          <w:szCs w:val="28"/>
        </w:rPr>
      </w:pPr>
      <w:r>
        <w:t>КУНАШАКСКОГО РАЙОНА</w:t>
      </w:r>
    </w:p>
    <w:p w:rsidR="00924A68" w:rsidRDefault="00924A68" w:rsidP="00924A68">
      <w:pPr>
        <w:pStyle w:val="ConsPlusTitle"/>
        <w:widowControl/>
        <w:jc w:val="center"/>
        <w:rPr>
          <w:sz w:val="28"/>
          <w:szCs w:val="28"/>
        </w:rPr>
      </w:pPr>
    </w:p>
    <w:p w:rsidR="00924A68" w:rsidRDefault="00924A68" w:rsidP="00924A68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924A68" w:rsidRDefault="00924A68" w:rsidP="00924A68">
      <w:pPr>
        <w:rPr>
          <w:sz w:val="28"/>
          <w:szCs w:val="28"/>
        </w:rPr>
      </w:pPr>
    </w:p>
    <w:p w:rsidR="00924A68" w:rsidRDefault="00924A68" w:rsidP="00924A68">
      <w:pPr>
        <w:rPr>
          <w:szCs w:val="28"/>
        </w:rPr>
      </w:pPr>
      <w:r>
        <w:rPr>
          <w:szCs w:val="28"/>
        </w:rPr>
        <w:t xml:space="preserve">от 20.03.2014 г.    № 6                                                       </w:t>
      </w:r>
    </w:p>
    <w:p w:rsidR="00924A68" w:rsidRDefault="00924A68" w:rsidP="00924A68">
      <w:pPr>
        <w:rPr>
          <w:szCs w:val="28"/>
        </w:rPr>
      </w:pPr>
    </w:p>
    <w:p w:rsidR="00924A68" w:rsidRDefault="00924A68" w:rsidP="00924A68">
      <w:pPr>
        <w:rPr>
          <w:szCs w:val="28"/>
        </w:rPr>
      </w:pPr>
    </w:p>
    <w:p w:rsidR="00924A68" w:rsidRDefault="00924A68" w:rsidP="00924A68">
      <w:pPr>
        <w:rPr>
          <w:szCs w:val="28"/>
        </w:rPr>
      </w:pPr>
      <w:r>
        <w:rPr>
          <w:szCs w:val="28"/>
        </w:rPr>
        <w:t xml:space="preserve">Об исполнении бюджета </w:t>
      </w: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</w:t>
      </w:r>
    </w:p>
    <w:p w:rsidR="00924A68" w:rsidRDefault="00924A68" w:rsidP="00924A68">
      <w:r>
        <w:rPr>
          <w:szCs w:val="28"/>
        </w:rPr>
        <w:t>сельского поселения за 2013 год</w:t>
      </w:r>
    </w:p>
    <w:p w:rsidR="00924A68" w:rsidRDefault="00924A68" w:rsidP="00924A68"/>
    <w:p w:rsidR="00924A68" w:rsidRDefault="00924A68" w:rsidP="00924A68">
      <w:r>
        <w:t xml:space="preserve">      Заслушав и обсудив отчет об исполнении бюджета </w:t>
      </w:r>
      <w:proofErr w:type="spellStart"/>
      <w:r>
        <w:t>Кунашакского</w:t>
      </w:r>
      <w:proofErr w:type="spellEnd"/>
      <w:r>
        <w:t xml:space="preserve"> сельского поселения за 2013 год</w:t>
      </w:r>
    </w:p>
    <w:p w:rsidR="00924A68" w:rsidRDefault="00924A68" w:rsidP="00924A68">
      <w:pPr>
        <w:jc w:val="center"/>
      </w:pPr>
    </w:p>
    <w:p w:rsidR="00924A68" w:rsidRDefault="00924A68" w:rsidP="00924A68">
      <w:pPr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сельского поселения</w:t>
      </w:r>
    </w:p>
    <w:p w:rsidR="00924A68" w:rsidRDefault="00924A68" w:rsidP="00924A68">
      <w:pPr>
        <w:jc w:val="center"/>
        <w:rPr>
          <w:b/>
        </w:rPr>
      </w:pPr>
      <w:r>
        <w:rPr>
          <w:b/>
        </w:rPr>
        <w:t>решает:</w:t>
      </w:r>
    </w:p>
    <w:p w:rsidR="00924A68" w:rsidRDefault="00924A68" w:rsidP="00924A68">
      <w:pPr>
        <w:rPr>
          <w:b/>
        </w:rPr>
      </w:pPr>
    </w:p>
    <w:p w:rsidR="00924A68" w:rsidRDefault="00924A68" w:rsidP="00924A68">
      <w:r>
        <w:t xml:space="preserve">1.Исполнение бюджета </w:t>
      </w:r>
      <w:proofErr w:type="spellStart"/>
      <w:r>
        <w:t>Кунашакского</w:t>
      </w:r>
      <w:proofErr w:type="spellEnd"/>
      <w:r>
        <w:t xml:space="preserve"> сельского поселения  за 2013 год утвердить.</w:t>
      </w:r>
    </w:p>
    <w:p w:rsidR="00924A68" w:rsidRDefault="00924A68" w:rsidP="00924A68">
      <w:r>
        <w:t>2.Отметить:</w:t>
      </w:r>
    </w:p>
    <w:p w:rsidR="00924A68" w:rsidRDefault="00924A68" w:rsidP="00924A68">
      <w:r>
        <w:t xml:space="preserve">2.1. Исполнение бюджета по доходам за 2013год составило  21990,5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4A68" w:rsidRDefault="00924A68" w:rsidP="00924A68">
      <w:pPr>
        <w:ind w:left="360"/>
      </w:pPr>
      <w:r>
        <w:t>( приложение № 1)</w:t>
      </w:r>
    </w:p>
    <w:p w:rsidR="00924A68" w:rsidRDefault="00924A68" w:rsidP="00924A68">
      <w:pPr>
        <w:ind w:left="360"/>
      </w:pPr>
      <w:r>
        <w:t xml:space="preserve">в </w:t>
      </w:r>
      <w:proofErr w:type="spellStart"/>
      <w:r>
        <w:t>т.ч</w:t>
      </w:r>
      <w:proofErr w:type="spellEnd"/>
      <w:r>
        <w:t xml:space="preserve">. по собственным доходам – 19137,9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4A68" w:rsidRDefault="00924A68" w:rsidP="00924A68">
      <w:r>
        <w:t xml:space="preserve">2.2. Безвозмездные поступления составили   2852,6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4A68" w:rsidRDefault="00924A68" w:rsidP="00924A68">
      <w:pPr>
        <w:ind w:left="360"/>
      </w:pPr>
      <w:r>
        <w:t xml:space="preserve">в  </w:t>
      </w:r>
      <w:proofErr w:type="spellStart"/>
      <w:r>
        <w:t>т.ч</w:t>
      </w:r>
      <w:proofErr w:type="spellEnd"/>
      <w:r>
        <w:t xml:space="preserve">. а) дотации бюджетам поселений на выравнивание  бюджетной обеспеченности  составила  2134,0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4A68" w:rsidRDefault="00924A68" w:rsidP="00924A68">
      <w:pPr>
        <w:ind w:left="360"/>
      </w:pPr>
      <w:r>
        <w:t xml:space="preserve">б) дотации бюджетам  поселений на поддержку мер по обеспечению сбалансированности бюджетов - 12,8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4A68" w:rsidRDefault="00924A68" w:rsidP="00924A68">
      <w:pPr>
        <w:ind w:left="360"/>
        <w:rPr>
          <w:szCs w:val="28"/>
        </w:rPr>
      </w:pPr>
      <w:r>
        <w:t>в) межбюджетные трансферты</w:t>
      </w:r>
      <w:r>
        <w:rPr>
          <w:b/>
        </w:rPr>
        <w:t xml:space="preserve">, </w:t>
      </w:r>
      <w:r>
        <w:rPr>
          <w:szCs w:val="28"/>
        </w:rPr>
        <w:t xml:space="preserve">передаваемые бюджетам поселений 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 – 150,0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924A68" w:rsidRDefault="00924A68" w:rsidP="00924A68">
      <w:pPr>
        <w:ind w:left="360"/>
        <w:rPr>
          <w:szCs w:val="28"/>
        </w:rPr>
      </w:pPr>
      <w:r>
        <w:rPr>
          <w:szCs w:val="28"/>
        </w:rPr>
        <w:t xml:space="preserve">г) прочие субсидии бюджетам поселений – 555,8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924A68" w:rsidRDefault="00924A68" w:rsidP="00924A68">
      <w:r>
        <w:t xml:space="preserve">2.3. Исполнение бюджета поселения на 2013 год по расходам  (приложение № 2) составило   23143,4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4A68" w:rsidRDefault="00924A68" w:rsidP="00924A68">
      <w:r>
        <w:t xml:space="preserve">2.4. Отчет об исполнении бюджета </w:t>
      </w:r>
      <w:proofErr w:type="spellStart"/>
      <w:r>
        <w:t>Кунашакского</w:t>
      </w:r>
      <w:proofErr w:type="spellEnd"/>
      <w:r>
        <w:t xml:space="preserve"> сельского поселения опубликовать в средствах массовой информации.</w:t>
      </w:r>
    </w:p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>
      <w:r>
        <w:t xml:space="preserve">Глава </w:t>
      </w:r>
      <w:proofErr w:type="spellStart"/>
      <w:r>
        <w:t>Кунашакского</w:t>
      </w:r>
      <w:proofErr w:type="spellEnd"/>
      <w:r>
        <w:t xml:space="preserve"> сельского поселения:                                                </w:t>
      </w:r>
      <w:proofErr w:type="spellStart"/>
      <w:r>
        <w:t>А.М.Ибрагимов</w:t>
      </w:r>
      <w:proofErr w:type="spellEnd"/>
      <w:r>
        <w:t xml:space="preserve">. </w:t>
      </w:r>
    </w:p>
    <w:p w:rsidR="00924A68" w:rsidRDefault="00924A68" w:rsidP="00924A68">
      <w:pPr>
        <w:ind w:left="360"/>
        <w:rPr>
          <w:color w:val="000000"/>
          <w:spacing w:val="1"/>
        </w:rPr>
      </w:pPr>
      <w:r>
        <w:t xml:space="preserve">                                                                                                              </w:t>
      </w:r>
      <w:r>
        <w:rPr>
          <w:color w:val="000000"/>
          <w:spacing w:val="1"/>
        </w:rPr>
        <w:t xml:space="preserve"> </w:t>
      </w:r>
    </w:p>
    <w:p w:rsidR="00924A68" w:rsidRDefault="00924A68" w:rsidP="00924A68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</w:t>
      </w:r>
    </w:p>
    <w:p w:rsidR="00924A68" w:rsidRDefault="00924A68" w:rsidP="00924A68">
      <w:pPr>
        <w:ind w:left="360"/>
        <w:rPr>
          <w:color w:val="000000"/>
          <w:spacing w:val="1"/>
        </w:rPr>
      </w:pPr>
    </w:p>
    <w:p w:rsidR="00924A68" w:rsidRDefault="00924A68" w:rsidP="00924A68">
      <w:pPr>
        <w:ind w:left="360"/>
        <w:rPr>
          <w:color w:val="000000"/>
          <w:spacing w:val="1"/>
        </w:rPr>
      </w:pPr>
    </w:p>
    <w:p w:rsidR="00924A68" w:rsidRDefault="00924A68" w:rsidP="00924A68">
      <w:pPr>
        <w:ind w:left="360"/>
        <w:rPr>
          <w:color w:val="000000"/>
          <w:spacing w:val="1"/>
        </w:rPr>
      </w:pPr>
    </w:p>
    <w:p w:rsidR="00924A68" w:rsidRDefault="00924A68" w:rsidP="00924A68">
      <w:pPr>
        <w:ind w:left="360"/>
        <w:rPr>
          <w:color w:val="000000"/>
          <w:spacing w:val="1"/>
        </w:rPr>
      </w:pPr>
    </w:p>
    <w:p w:rsidR="00924A68" w:rsidRDefault="00924A68" w:rsidP="00924A68">
      <w:pPr>
        <w:ind w:left="360"/>
        <w:rPr>
          <w:color w:val="000000"/>
          <w:spacing w:val="1"/>
        </w:rPr>
      </w:pPr>
    </w:p>
    <w:p w:rsidR="00924A68" w:rsidRDefault="00924A68" w:rsidP="00924A68">
      <w:pPr>
        <w:ind w:left="360"/>
        <w:rPr>
          <w:color w:val="000000"/>
          <w:spacing w:val="1"/>
        </w:rPr>
      </w:pPr>
    </w:p>
    <w:p w:rsidR="00924A68" w:rsidRDefault="00924A68" w:rsidP="00924A68">
      <w:pPr>
        <w:ind w:left="360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24A68" w:rsidRDefault="00924A68" w:rsidP="00924A68">
      <w:pPr>
        <w:ind w:left="360"/>
        <w:jc w:val="right"/>
        <w:rPr>
          <w:color w:val="000000"/>
          <w:spacing w:val="1"/>
        </w:rPr>
      </w:pPr>
    </w:p>
    <w:p w:rsidR="00924A68" w:rsidRDefault="00924A68" w:rsidP="00924A68">
      <w:pPr>
        <w:ind w:left="360"/>
        <w:jc w:val="right"/>
        <w:rPr>
          <w:sz w:val="22"/>
          <w:szCs w:val="22"/>
        </w:rPr>
      </w:pPr>
      <w:r>
        <w:rPr>
          <w:color w:val="000000"/>
          <w:spacing w:val="1"/>
        </w:rPr>
        <w:t xml:space="preserve"> </w:t>
      </w:r>
      <w:r>
        <w:rPr>
          <w:sz w:val="22"/>
          <w:szCs w:val="22"/>
        </w:rPr>
        <w:t xml:space="preserve">Приложение 1                                                                                                                                                                              к решению Совета депутатов  </w:t>
      </w:r>
    </w:p>
    <w:p w:rsidR="00924A68" w:rsidRDefault="00924A68" w:rsidP="00924A6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Кунашакского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924A68" w:rsidRDefault="00924A68" w:rsidP="00924A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«Об исполнении бюджета </w:t>
      </w:r>
      <w:proofErr w:type="spellStart"/>
      <w:r>
        <w:rPr>
          <w:sz w:val="22"/>
          <w:szCs w:val="22"/>
        </w:rPr>
        <w:t>Кунашакского</w:t>
      </w:r>
      <w:proofErr w:type="spellEnd"/>
      <w:r>
        <w:rPr>
          <w:sz w:val="22"/>
          <w:szCs w:val="22"/>
        </w:rPr>
        <w:t xml:space="preserve"> сельского поселения за 2013 год »</w:t>
      </w:r>
    </w:p>
    <w:p w:rsidR="00924A68" w:rsidRDefault="00924A68" w:rsidP="00924A68">
      <w:pPr>
        <w:jc w:val="center"/>
        <w:rPr>
          <w:b/>
          <w:color w:val="000000"/>
          <w:spacing w:val="-3"/>
          <w:sz w:val="30"/>
          <w:szCs w:val="30"/>
        </w:rPr>
      </w:pPr>
      <w:r>
        <w:rPr>
          <w:b/>
          <w:color w:val="000000"/>
          <w:spacing w:val="-3"/>
          <w:sz w:val="30"/>
          <w:szCs w:val="30"/>
        </w:rPr>
        <w:t>Объем доходов  бюджета сельского поселения  за 2013 г</w:t>
      </w:r>
    </w:p>
    <w:p w:rsidR="00924A68" w:rsidRDefault="00924A68" w:rsidP="00924A68">
      <w:pPr>
        <w:jc w:val="center"/>
        <w:rPr>
          <w:b/>
          <w:color w:val="000000"/>
          <w:spacing w:val="-3"/>
          <w:sz w:val="30"/>
          <w:szCs w:val="30"/>
        </w:rPr>
      </w:pPr>
    </w:p>
    <w:tbl>
      <w:tblPr>
        <w:tblW w:w="10248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7"/>
        <w:gridCol w:w="5216"/>
        <w:gridCol w:w="2195"/>
      </w:tblGrid>
      <w:tr w:rsidR="00924A68" w:rsidTr="00924A68">
        <w:trPr>
          <w:trHeight w:hRule="exact" w:val="1279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8" w:lineRule="exact"/>
              <w:ind w:left="331" w:right="341"/>
              <w:jc w:val="center"/>
              <w:rPr>
                <w:sz w:val="28"/>
                <w:lang w:eastAsia="en-US"/>
              </w:rPr>
            </w:pPr>
            <w:r>
              <w:rPr>
                <w:color w:val="000000"/>
                <w:spacing w:val="-3"/>
                <w:sz w:val="30"/>
                <w:szCs w:val="3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Код бюджетной классификации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ind w:left="667"/>
              <w:rPr>
                <w:sz w:val="2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Наименование налога (сбора)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Исполнено</w:t>
            </w:r>
          </w:p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тыс. руб.</w:t>
            </w:r>
          </w:p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2013г.</w:t>
            </w:r>
          </w:p>
        </w:tc>
      </w:tr>
      <w:tr w:rsidR="00924A68" w:rsidTr="00924A68">
        <w:trPr>
          <w:trHeight w:hRule="exact" w:val="314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>182 101 02021 01 1000 110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10219,2</w:t>
            </w:r>
          </w:p>
        </w:tc>
      </w:tr>
      <w:tr w:rsidR="00924A68" w:rsidTr="00924A68">
        <w:trPr>
          <w:trHeight w:hRule="exact" w:val="392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>182 105 03010 01 1000 110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36,1</w:t>
            </w:r>
          </w:p>
        </w:tc>
      </w:tr>
      <w:tr w:rsidR="00924A68" w:rsidTr="00924A68">
        <w:trPr>
          <w:trHeight w:hRule="exact" w:val="304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>182 106 01030 10 1000 110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Налог на имущество с физических лиц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1253,3</w:t>
            </w:r>
          </w:p>
        </w:tc>
      </w:tr>
      <w:tr w:rsidR="00924A68" w:rsidTr="00924A68">
        <w:trPr>
          <w:trHeight w:hRule="exact" w:val="364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>182 106 06013 10 1000 110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5311,7</w:t>
            </w:r>
          </w:p>
        </w:tc>
      </w:tr>
      <w:tr w:rsidR="00924A68" w:rsidTr="00924A68">
        <w:trPr>
          <w:trHeight w:hRule="exact" w:val="2155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772 111 05010 10 0000 120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8" w:lineRule="exact"/>
              <w:ind w:firstLine="1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4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751,7</w:t>
            </w:r>
          </w:p>
        </w:tc>
      </w:tr>
      <w:tr w:rsidR="00924A68" w:rsidTr="00924A68">
        <w:trPr>
          <w:trHeight w:hRule="exact" w:val="621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775 113 01995 10 0000 130 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8,6</w:t>
            </w:r>
          </w:p>
        </w:tc>
      </w:tr>
      <w:tr w:rsidR="00924A68" w:rsidTr="00924A68">
        <w:trPr>
          <w:trHeight w:hRule="exact" w:val="1128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772 114 06014 10 0000 430</w:t>
            </w:r>
          </w:p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1541,3</w:t>
            </w:r>
          </w:p>
        </w:tc>
      </w:tr>
      <w:tr w:rsidR="00924A68" w:rsidTr="00924A68">
        <w:trPr>
          <w:trHeight w:hRule="exact" w:val="1696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775 111 05035 10 0000 120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12,0</w:t>
            </w:r>
          </w:p>
        </w:tc>
      </w:tr>
      <w:tr w:rsidR="00924A68" w:rsidTr="00924A68">
        <w:trPr>
          <w:trHeight w:hRule="exact" w:val="1087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188 116 30015 01 6000 140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 </w:t>
            </w:r>
          </w:p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4,0</w:t>
            </w:r>
          </w:p>
        </w:tc>
      </w:tr>
      <w:tr w:rsidR="00924A68" w:rsidTr="00924A68">
        <w:trPr>
          <w:trHeight w:hRule="exact" w:val="352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ИТОГО собственных доходов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19137,9</w:t>
            </w:r>
          </w:p>
        </w:tc>
      </w:tr>
      <w:tr w:rsidR="00924A68" w:rsidTr="00924A68">
        <w:trPr>
          <w:trHeight w:hRule="exact" w:val="63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775 202 01001 10 0000 151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Дотации бюджетам поселений на выравнивание  бюджетной  обеспеченности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2134,0</w:t>
            </w:r>
          </w:p>
        </w:tc>
      </w:tr>
      <w:tr w:rsidR="00924A68" w:rsidTr="00924A68">
        <w:trPr>
          <w:trHeight w:hRule="exact" w:val="731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775 202 01003 10 0000 151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12,8</w:t>
            </w:r>
          </w:p>
        </w:tc>
      </w:tr>
      <w:tr w:rsidR="00924A68" w:rsidTr="00924A68">
        <w:trPr>
          <w:trHeight w:hRule="exact" w:val="356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775 202 02999 10 0000 151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555,8</w:t>
            </w:r>
          </w:p>
        </w:tc>
      </w:tr>
      <w:tr w:rsidR="00924A68" w:rsidTr="00924A68">
        <w:trPr>
          <w:trHeight w:hRule="exact" w:val="1635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775 202 04014 10 0000 151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Межбюджетные трансферты, передаваемые бюджетам поселений 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</w:t>
            </w:r>
          </w:p>
        </w:tc>
      </w:tr>
      <w:tr w:rsidR="00924A68" w:rsidTr="00924A68">
        <w:trPr>
          <w:trHeight w:hRule="exact" w:val="405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Итого финансовая помощь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2852,6</w:t>
            </w:r>
          </w:p>
        </w:tc>
      </w:tr>
      <w:tr w:rsidR="00924A68" w:rsidTr="00924A68">
        <w:trPr>
          <w:trHeight w:hRule="exact" w:val="468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A68" w:rsidRDefault="00924A6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21990,5</w:t>
            </w:r>
          </w:p>
        </w:tc>
      </w:tr>
    </w:tbl>
    <w:p w:rsidR="00924A68" w:rsidRDefault="00924A68" w:rsidP="00924A68">
      <w:pPr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jc w:val="right"/>
        <w:rPr>
          <w:szCs w:val="28"/>
        </w:rPr>
      </w:pPr>
    </w:p>
    <w:p w:rsidR="00924A68" w:rsidRDefault="00924A68" w:rsidP="00924A68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Приложение  2</w:t>
      </w:r>
    </w:p>
    <w:p w:rsidR="00924A68" w:rsidRDefault="00924A68" w:rsidP="00924A6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к решению совета депутатов</w:t>
      </w:r>
    </w:p>
    <w:p w:rsidR="00924A68" w:rsidRDefault="00924A68" w:rsidP="00924A68">
      <w:pPr>
        <w:jc w:val="right"/>
        <w:rPr>
          <w:szCs w:val="28"/>
        </w:rPr>
      </w:pP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сельского поселения</w:t>
      </w:r>
    </w:p>
    <w:p w:rsidR="00924A68" w:rsidRDefault="00924A68" w:rsidP="00924A68">
      <w:pPr>
        <w:ind w:left="-180" w:firstLine="180"/>
        <w:jc w:val="right"/>
        <w:rPr>
          <w:szCs w:val="28"/>
        </w:rPr>
      </w:pPr>
      <w:r>
        <w:rPr>
          <w:szCs w:val="28"/>
        </w:rPr>
        <w:t xml:space="preserve">                                                    «Об исполнении бюджета </w:t>
      </w: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сельского поселения за  2013 год»</w:t>
      </w:r>
    </w:p>
    <w:p w:rsidR="00924A68" w:rsidRDefault="00924A68" w:rsidP="00924A68">
      <w:pPr>
        <w:jc w:val="center"/>
        <w:rPr>
          <w:szCs w:val="28"/>
        </w:rPr>
      </w:pPr>
    </w:p>
    <w:p w:rsidR="00924A68" w:rsidRDefault="00924A68" w:rsidP="00924A68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за 2013 год</w:t>
      </w:r>
    </w:p>
    <w:p w:rsidR="00924A68" w:rsidRDefault="00924A68" w:rsidP="00924A68">
      <w:pPr>
        <w:jc w:val="center"/>
        <w:rPr>
          <w:b/>
          <w:szCs w:val="28"/>
        </w:rPr>
      </w:pPr>
      <w:r>
        <w:rPr>
          <w:b/>
          <w:szCs w:val="28"/>
        </w:rPr>
        <w:t xml:space="preserve">по разделам, подразделам, целевым статьям и  видам </w:t>
      </w:r>
      <w:proofErr w:type="gramStart"/>
      <w:r>
        <w:rPr>
          <w:b/>
          <w:szCs w:val="28"/>
        </w:rPr>
        <w:t>расходов классификации  расходов бюджета поселения</w:t>
      </w:r>
      <w:proofErr w:type="gramEnd"/>
    </w:p>
    <w:p w:rsidR="00924A68" w:rsidRDefault="00924A68" w:rsidP="00924A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102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636"/>
        <w:gridCol w:w="720"/>
        <w:gridCol w:w="1800"/>
        <w:gridCol w:w="1000"/>
        <w:gridCol w:w="1592"/>
      </w:tblGrid>
      <w:tr w:rsidR="00924A68" w:rsidTr="00924A68">
        <w:trPr>
          <w:cantSplit/>
          <w:trHeight w:val="1134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Наименование  </w:t>
            </w: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A68" w:rsidRDefault="00924A68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A68" w:rsidRDefault="00924A68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A68" w:rsidRDefault="00924A68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A68" w:rsidRDefault="00924A68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вид расхода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Сумма</w:t>
            </w:r>
          </w:p>
        </w:tc>
      </w:tr>
      <w:tr w:rsidR="00924A68" w:rsidTr="00924A68">
        <w:trPr>
          <w:trHeight w:val="427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23143,4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8173,2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557,2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557,2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557,2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557,2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206,3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206,3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206,3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206,3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Функционирование Правительства Российской Федерации, высших </w:t>
            </w:r>
            <w:r>
              <w:rPr>
                <w:szCs w:val="28"/>
                <w:lang w:eastAsia="en-US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01</w:t>
            </w: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Cs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3414,8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3414,8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3414,8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3414,8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Руководство и управление в сфере установленных функций,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215,5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215,5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215,5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3779,4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Руководство и управление в сфере установленных функций,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3779,4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3779,4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3779,4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117,9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18,0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247  9900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18,0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Выполнение функций бюджетными учреждениями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247  9900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18,0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99,9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247 0000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99,9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Выполнение функций органами </w:t>
            </w:r>
            <w:r>
              <w:rPr>
                <w:szCs w:val="28"/>
                <w:lang w:eastAsia="en-US"/>
              </w:rPr>
              <w:lastRenderedPageBreak/>
              <w:t xml:space="preserve">местного управления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247 9900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99,9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Дорожное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4091,6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600 0202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4055,4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выполнения работ  по внедрению и содержанию технических средств, организацию и регулированию дорожного движения в муниципальных образованиях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600 0266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36,2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340 030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Выполнение функций органами местного управления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340 030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8313,4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1448,8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Поддержка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351  0000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1448,8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351  0500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500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1448,8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6864,6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Уличное освещение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3901,2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03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3901,2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1794,7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1794,7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1168,7</w:t>
            </w:r>
          </w:p>
        </w:tc>
      </w:tr>
      <w:tr w:rsidR="00924A68" w:rsidTr="00924A68">
        <w:trPr>
          <w:trHeight w:val="744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1168,7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2424,0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2424,0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Дворцы и дома культуры, другие учреждения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440  0000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2424,0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440  9900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2424,0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Выполнение функций бюджетными </w:t>
            </w:r>
            <w:r>
              <w:rPr>
                <w:szCs w:val="28"/>
                <w:lang w:eastAsia="en-US"/>
              </w:rPr>
              <w:lastRenderedPageBreak/>
              <w:t>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440  9900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2424,0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19,3</w:t>
            </w:r>
          </w:p>
        </w:tc>
      </w:tr>
      <w:tr w:rsidR="00924A68" w:rsidTr="00924A68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Пенсия за выслугу лет муниципальных служащих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491  0100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19,3</w:t>
            </w:r>
          </w:p>
        </w:tc>
      </w:tr>
    </w:tbl>
    <w:p w:rsidR="00924A68" w:rsidRDefault="00924A68" w:rsidP="00924A68">
      <w:r>
        <w:t xml:space="preserve">                                                                                                             </w:t>
      </w:r>
    </w:p>
    <w:p w:rsidR="00924A68" w:rsidRDefault="00924A68" w:rsidP="00924A68"/>
    <w:p w:rsidR="00924A68" w:rsidRDefault="00924A68" w:rsidP="00924A68">
      <w:r>
        <w:t xml:space="preserve">                                                                                                                </w:t>
      </w:r>
    </w:p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/>
    <w:p w:rsidR="00924A68" w:rsidRDefault="00924A68" w:rsidP="00924A68">
      <w:r>
        <w:t xml:space="preserve">                                                                                                                                         </w:t>
      </w:r>
    </w:p>
    <w:p w:rsidR="00924A68" w:rsidRDefault="00924A68" w:rsidP="00924A68">
      <w:r>
        <w:t xml:space="preserve">                                                                                                                                  Приложение 3</w:t>
      </w:r>
    </w:p>
    <w:p w:rsidR="00924A68" w:rsidRDefault="00924A68" w:rsidP="00924A6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к решению совета депутатов</w:t>
      </w:r>
    </w:p>
    <w:p w:rsidR="00924A68" w:rsidRDefault="00924A68" w:rsidP="00924A68">
      <w:pPr>
        <w:jc w:val="right"/>
        <w:rPr>
          <w:szCs w:val="28"/>
        </w:rPr>
      </w:pP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сельского поселения</w:t>
      </w:r>
    </w:p>
    <w:p w:rsidR="00924A68" w:rsidRDefault="00924A68" w:rsidP="00924A6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«Об исполнении бюджета </w:t>
      </w: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сельского поселения за  2013 год»                                                                                                            </w:t>
      </w:r>
    </w:p>
    <w:p w:rsidR="00924A68" w:rsidRDefault="00924A68" w:rsidP="00924A68">
      <w:pPr>
        <w:rPr>
          <w:b/>
          <w:szCs w:val="28"/>
        </w:rPr>
      </w:pPr>
    </w:p>
    <w:p w:rsidR="00924A68" w:rsidRDefault="00924A68" w:rsidP="00924A68">
      <w:pPr>
        <w:rPr>
          <w:b/>
          <w:szCs w:val="28"/>
        </w:rPr>
      </w:pPr>
      <w:r>
        <w:rPr>
          <w:b/>
          <w:szCs w:val="28"/>
        </w:rPr>
        <w:t>Ведомственная структура расходов бюджета поселения за 2013 год</w:t>
      </w:r>
    </w:p>
    <w:p w:rsidR="00924A68" w:rsidRDefault="00924A68" w:rsidP="00924A68">
      <w:r>
        <w:rPr>
          <w:szCs w:val="28"/>
        </w:rPr>
        <w:t xml:space="preserve">                                                                                                             </w:t>
      </w:r>
      <w:r>
        <w:t xml:space="preserve">(тыс. рублей)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635"/>
        <w:gridCol w:w="714"/>
        <w:gridCol w:w="773"/>
        <w:gridCol w:w="1416"/>
        <w:gridCol w:w="712"/>
        <w:gridCol w:w="1358"/>
      </w:tblGrid>
      <w:tr w:rsidR="00924A68" w:rsidTr="00924A68">
        <w:trPr>
          <w:cantSplit/>
          <w:trHeight w:val="1134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24A68" w:rsidRDefault="00924A68">
            <w:pPr>
              <w:spacing w:line="276" w:lineRule="auto"/>
              <w:rPr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Наименование</w:t>
            </w:r>
          </w:p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A68" w:rsidRDefault="00924A68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  <w:r>
              <w:rPr>
                <w:lang w:eastAsia="en-US"/>
              </w:rPr>
              <w:t>ведомство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A68" w:rsidRDefault="00924A68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A68" w:rsidRDefault="00924A68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A68" w:rsidRDefault="00924A68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A68" w:rsidRDefault="00924A68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  <w:r>
              <w:rPr>
                <w:lang w:eastAsia="en-US"/>
              </w:rPr>
              <w:t>вид расхода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4A68" w:rsidRDefault="00924A68">
            <w:pPr>
              <w:spacing w:line="276" w:lineRule="auto"/>
              <w:rPr>
                <w:lang w:eastAsia="en-US"/>
              </w:rPr>
            </w:pPr>
          </w:p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Сумма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Администрация сельского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20719,4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557,2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функций,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557,2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557,2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557,2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Функционирование </w:t>
            </w:r>
            <w:proofErr w:type="gramStart"/>
            <w:r>
              <w:rPr>
                <w:lang w:eastAsia="en-US"/>
              </w:rPr>
              <w:t>законодательных</w:t>
            </w:r>
            <w:proofErr w:type="gramEnd"/>
          </w:p>
          <w:p w:rsidR="00924A68" w:rsidRDefault="00924A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(представительных) органов</w:t>
            </w:r>
          </w:p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государственной власти и представительных органов муниципальных образований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206,3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Руководство и управление в сфере </w:t>
            </w:r>
          </w:p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установленных функции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206,3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Центральный аппарат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206,3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206,3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3414,8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3414,8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3414,8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3414,8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функций,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215,5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Центральный аппарат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215,5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215,5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3779,4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функций,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3779,4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Центральный аппарат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3779,4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3779,4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117,9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Защита населения и территории от </w:t>
            </w:r>
            <w:r>
              <w:rPr>
                <w:lang w:eastAsia="en-US"/>
              </w:rPr>
              <w:lastRenderedPageBreak/>
              <w:t>чрезвычайных ситуаций природного и техногенного характера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247  0000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247  9900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247 9900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247 0000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Выполнение функций органами местного управления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10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247 9900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4091,6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600 0202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4055,4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выполнения работ  по внедрению и содержанию технических средств, организацию и регулированию дорожного движения в муниципальных образованиях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600 0266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36,2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340 0300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Выполнение функций органами местного управления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340 0300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8313,4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1448,8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351  0000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1448,8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351  0500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1448,8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6864,6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Уличное освещение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3901,2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Выполнение  функций органами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3901,2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Организация и содержание мест захоронения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03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1794,7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Выполнение функций органами местного </w:t>
            </w:r>
            <w:r>
              <w:rPr>
                <w:lang w:eastAsia="en-US"/>
              </w:rPr>
              <w:lastRenderedPageBreak/>
              <w:t>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1794,7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1168,7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1168,7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Централизованная клубная система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2424,0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2424,0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Дворцы и дома культуры, другие учреждения культуры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440  0000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2424,0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440  9900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2424,0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440  9900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2424,0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19,3</w:t>
            </w:r>
          </w:p>
        </w:tc>
      </w:tr>
      <w:tr w:rsidR="00924A68" w:rsidTr="00924A6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Пенсия за выслугу лет муниципальных служащих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491  0100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68" w:rsidRDefault="00924A6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19,3</w:t>
            </w:r>
          </w:p>
        </w:tc>
      </w:tr>
    </w:tbl>
    <w:p w:rsidR="00924A68" w:rsidRDefault="00924A68" w:rsidP="00924A68">
      <w:pPr>
        <w:rPr>
          <w:sz w:val="28"/>
        </w:rPr>
      </w:pPr>
    </w:p>
    <w:p w:rsidR="00924A68" w:rsidRDefault="00924A68" w:rsidP="00924A68">
      <w:pPr>
        <w:pStyle w:val="3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</w:t>
      </w:r>
    </w:p>
    <w:p w:rsidR="00924A68" w:rsidRDefault="00924A68" w:rsidP="00924A68">
      <w:pPr>
        <w:pStyle w:val="3"/>
        <w:jc w:val="left"/>
        <w:rPr>
          <w:b w:val="0"/>
          <w:i/>
          <w:sz w:val="18"/>
          <w:szCs w:val="18"/>
        </w:rPr>
      </w:pPr>
    </w:p>
    <w:p w:rsidR="00924A68" w:rsidRDefault="00924A68" w:rsidP="00924A68">
      <w:pPr>
        <w:rPr>
          <w:sz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sectPr w:rsidR="0092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66"/>
    <w:multiLevelType w:val="hybridMultilevel"/>
    <w:tmpl w:val="2B6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FE"/>
    <w:multiLevelType w:val="hybridMultilevel"/>
    <w:tmpl w:val="8D8E1F2A"/>
    <w:lvl w:ilvl="0" w:tplc="F9B65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60BF8"/>
    <w:multiLevelType w:val="multilevel"/>
    <w:tmpl w:val="86EA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1"/>
    <w:rsid w:val="001E7F2A"/>
    <w:rsid w:val="0028086B"/>
    <w:rsid w:val="003B7741"/>
    <w:rsid w:val="00924A68"/>
    <w:rsid w:val="00AF1E40"/>
    <w:rsid w:val="00B17935"/>
    <w:rsid w:val="00B569A1"/>
    <w:rsid w:val="00B85240"/>
    <w:rsid w:val="00D45BFF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2014-04-10T04:59:00Z</dcterms:created>
  <dcterms:modified xsi:type="dcterms:W3CDTF">2014-04-10T05:43:00Z</dcterms:modified>
</cp:coreProperties>
</file>